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ABDDA" w14:textId="77777777" w:rsidR="00262026" w:rsidRDefault="00262026" w:rsidP="00262026">
      <w:pPr>
        <w:rPr>
          <w:rFonts w:ascii="黑体" w:eastAsia="黑体" w:hAnsi="黑体" w:cs="黑体"/>
          <w:bCs/>
          <w:sz w:val="32"/>
          <w:szCs w:val="32"/>
        </w:rPr>
      </w:pPr>
      <w:r>
        <w:rPr>
          <w:rFonts w:ascii="黑体" w:eastAsia="黑体" w:hAnsi="黑体" w:cs="黑体" w:hint="eastAsia"/>
          <w:bCs/>
          <w:sz w:val="32"/>
          <w:szCs w:val="32"/>
        </w:rPr>
        <w:t>附件3</w:t>
      </w:r>
      <w:r>
        <w:rPr>
          <w:rFonts w:ascii="黑体" w:eastAsia="黑体" w:hAnsi="黑体" w:cs="黑体"/>
          <w:bCs/>
          <w:sz w:val="32"/>
          <w:szCs w:val="32"/>
        </w:rPr>
        <w:t xml:space="preserve">. </w:t>
      </w:r>
    </w:p>
    <w:p w14:paraId="10A218C2" w14:textId="77777777" w:rsidR="00262026" w:rsidRDefault="00262026" w:rsidP="00262026">
      <w:pPr>
        <w:rPr>
          <w:rFonts w:ascii="黑体" w:eastAsia="黑体" w:hAnsi="黑体" w:cs="黑体"/>
          <w:bCs/>
          <w:sz w:val="32"/>
          <w:szCs w:val="32"/>
        </w:rPr>
      </w:pPr>
    </w:p>
    <w:p w14:paraId="359C85AC" w14:textId="77777777" w:rsidR="00262026" w:rsidRDefault="00262026" w:rsidP="00262026">
      <w:pPr>
        <w:jc w:val="center"/>
        <w:rPr>
          <w:rFonts w:ascii="黑体" w:eastAsia="黑体" w:hAnsi="黑体" w:cs="黑体"/>
          <w:bCs/>
          <w:sz w:val="32"/>
          <w:szCs w:val="32"/>
        </w:rPr>
      </w:pPr>
      <w:bookmarkStart w:id="0" w:name="_GoBack"/>
      <w:r>
        <w:rPr>
          <w:rFonts w:ascii="黑体" w:eastAsia="黑体" w:hAnsi="黑体" w:cs="黑体" w:hint="eastAsia"/>
          <w:bCs/>
          <w:sz w:val="32"/>
          <w:szCs w:val="32"/>
        </w:rPr>
        <w:t>创意设计产业发展中心工作职能</w:t>
      </w:r>
    </w:p>
    <w:bookmarkEnd w:id="0"/>
    <w:p w14:paraId="50C0DDFE" w14:textId="77777777" w:rsidR="00262026" w:rsidRDefault="00262026" w:rsidP="00262026">
      <w:pPr>
        <w:jc w:val="center"/>
        <w:rPr>
          <w:rFonts w:ascii="黑体" w:eastAsia="黑体" w:hAnsi="黑体" w:cs="黑体"/>
          <w:bCs/>
          <w:sz w:val="32"/>
          <w:szCs w:val="32"/>
        </w:rPr>
      </w:pPr>
    </w:p>
    <w:p w14:paraId="12113032" w14:textId="77777777" w:rsidR="00262026" w:rsidRDefault="00262026" w:rsidP="00262026">
      <w:pPr>
        <w:widowControl/>
        <w:ind w:firstLineChars="221" w:firstLine="708"/>
        <w:rPr>
          <w:rFonts w:ascii="仿宋_GB2312" w:eastAsia="仿宋_GB2312" w:hAnsi="微软雅黑"/>
          <w:kern w:val="0"/>
          <w:sz w:val="32"/>
          <w:szCs w:val="32"/>
        </w:rPr>
      </w:pPr>
      <w:r>
        <w:rPr>
          <w:rFonts w:ascii="仿宋_GB2312" w:eastAsia="仿宋_GB2312" w:hAnsi="微软雅黑" w:hint="eastAsia"/>
          <w:b/>
          <w:bCs/>
          <w:kern w:val="0"/>
          <w:sz w:val="32"/>
          <w:szCs w:val="32"/>
        </w:rPr>
        <w:t>一、标准化工作。</w:t>
      </w:r>
      <w:r>
        <w:rPr>
          <w:rFonts w:ascii="仿宋_GB2312" w:eastAsia="仿宋_GB2312" w:hAnsi="微软雅黑" w:hint="eastAsia"/>
          <w:kern w:val="0"/>
          <w:sz w:val="32"/>
          <w:szCs w:val="32"/>
        </w:rPr>
        <w:t>推动创意设计产业标准体系建设，牵头制定创意设计产业基础通用标准、人员能力标准、服务流程标准等，为有关企业和机构提供参与制定创意设计产业国际标准、国家标准、行业标准和团体标准的服务，开展相关标准的宣贯、推广、应用实施与第三方评价服务（</w:t>
      </w:r>
      <w:proofErr w:type="gramStart"/>
      <w:r>
        <w:rPr>
          <w:rFonts w:ascii="仿宋_GB2312" w:eastAsia="仿宋_GB2312" w:hAnsi="微软雅黑" w:hint="eastAsia"/>
          <w:kern w:val="0"/>
          <w:sz w:val="32"/>
          <w:szCs w:val="32"/>
        </w:rPr>
        <w:t>含机构</w:t>
      </w:r>
      <w:proofErr w:type="gramEnd"/>
      <w:r>
        <w:rPr>
          <w:rFonts w:ascii="仿宋_GB2312" w:eastAsia="仿宋_GB2312" w:hAnsi="微软雅黑" w:hint="eastAsia"/>
          <w:kern w:val="0"/>
          <w:sz w:val="32"/>
          <w:szCs w:val="32"/>
        </w:rPr>
        <w:t>与人员）。</w:t>
      </w:r>
    </w:p>
    <w:p w14:paraId="38729640" w14:textId="77777777" w:rsidR="00262026" w:rsidRPr="0084317E" w:rsidRDefault="00262026" w:rsidP="00262026">
      <w:pPr>
        <w:widowControl/>
        <w:ind w:firstLineChars="221" w:firstLine="708"/>
        <w:rPr>
          <w:rFonts w:ascii="仿宋_GB2312" w:eastAsia="仿宋_GB2312" w:hAnsi="微软雅黑"/>
          <w:kern w:val="0"/>
          <w:sz w:val="32"/>
          <w:szCs w:val="32"/>
        </w:rPr>
      </w:pPr>
      <w:r w:rsidRPr="0084317E">
        <w:rPr>
          <w:rFonts w:ascii="仿宋_GB2312" w:eastAsia="仿宋_GB2312" w:hAnsi="微软雅黑" w:hint="eastAsia"/>
          <w:b/>
          <w:bCs/>
          <w:kern w:val="0"/>
          <w:sz w:val="32"/>
          <w:szCs w:val="32"/>
        </w:rPr>
        <w:t>二、专业培训工作。</w:t>
      </w:r>
      <w:r w:rsidRPr="0084317E">
        <w:rPr>
          <w:rFonts w:ascii="仿宋_GB2312" w:eastAsia="仿宋_GB2312" w:hAnsi="微软雅黑" w:hint="eastAsia"/>
          <w:kern w:val="0"/>
          <w:sz w:val="32"/>
          <w:szCs w:val="32"/>
        </w:rPr>
        <w:t xml:space="preserve">通过举办高级研修项目、行业领军人才培养计划等多种形式，开展创意设计领域人才的知识更新活动；推动构建创意设计领域的企业经营管理人才、专业技术人才和高技能人才的专业培训体系。 </w:t>
      </w:r>
    </w:p>
    <w:p w14:paraId="1EFAF5E9" w14:textId="77777777" w:rsidR="00262026" w:rsidRDefault="00262026" w:rsidP="00262026">
      <w:pPr>
        <w:widowControl/>
        <w:ind w:firstLineChars="221" w:firstLine="708"/>
        <w:rPr>
          <w:rFonts w:ascii="仿宋_GB2312" w:eastAsia="仿宋_GB2312" w:hAnsi="微软雅黑"/>
          <w:kern w:val="0"/>
          <w:sz w:val="32"/>
          <w:szCs w:val="32"/>
        </w:rPr>
      </w:pPr>
      <w:r w:rsidRPr="0084317E">
        <w:rPr>
          <w:rFonts w:ascii="仿宋_GB2312" w:eastAsia="仿宋_GB2312" w:hAnsi="微软雅黑" w:hint="eastAsia"/>
          <w:b/>
          <w:bCs/>
          <w:kern w:val="0"/>
          <w:sz w:val="32"/>
          <w:szCs w:val="32"/>
        </w:rPr>
        <w:t>三、会员发展与服务工作。</w:t>
      </w:r>
      <w:r w:rsidRPr="0084317E">
        <w:rPr>
          <w:rFonts w:ascii="仿宋_GB2312" w:eastAsia="仿宋_GB2312" w:hAnsi="微软雅黑" w:hint="eastAsia"/>
          <w:kern w:val="0"/>
          <w:sz w:val="32"/>
          <w:szCs w:val="32"/>
        </w:rPr>
        <w:t>依托创意设计中心理事会，面向创意设计领域的企事业单位、设计机构、社会团体及专业人士发展理事会会员；构建会员服务体系，提高基础性普惠性服务覆盖面，拓展专业化精细化个性化服务，维护行业企业权益，促进自律发展。</w:t>
      </w:r>
    </w:p>
    <w:p w14:paraId="1CB8AB43" w14:textId="77777777" w:rsidR="00262026" w:rsidRDefault="00262026" w:rsidP="00262026">
      <w:pPr>
        <w:widowControl/>
        <w:ind w:firstLineChars="221" w:firstLine="708"/>
        <w:rPr>
          <w:rFonts w:ascii="仿宋_GB2312" w:eastAsia="仿宋_GB2312" w:hAnsi="微软雅黑"/>
          <w:kern w:val="0"/>
          <w:sz w:val="32"/>
          <w:szCs w:val="32"/>
        </w:rPr>
      </w:pPr>
      <w:r>
        <w:rPr>
          <w:rFonts w:ascii="仿宋_GB2312" w:eastAsia="仿宋_GB2312" w:hAnsi="微软雅黑" w:hint="eastAsia"/>
          <w:b/>
          <w:bCs/>
          <w:kern w:val="0"/>
          <w:sz w:val="32"/>
          <w:szCs w:val="32"/>
        </w:rPr>
        <w:t>四、经贸会展工作。</w:t>
      </w:r>
      <w:r>
        <w:rPr>
          <w:rFonts w:ascii="仿宋_GB2312" w:eastAsia="仿宋_GB2312" w:hAnsi="微软雅黑" w:hint="eastAsia"/>
          <w:kern w:val="0"/>
          <w:sz w:val="32"/>
          <w:szCs w:val="32"/>
        </w:rPr>
        <w:t>组织中国创意设计产业参与有关国际知名创意设计展会（米兰三年展、威尼斯双年展、伦敦设计节等）；推动在国外举办促进中国创意设计产业发展的经贸会展活动，在境内组</w:t>
      </w:r>
      <w:r>
        <w:rPr>
          <w:rFonts w:ascii="仿宋_GB2312" w:eastAsia="仿宋_GB2312" w:hAnsi="微软雅黑" w:hint="eastAsia"/>
          <w:kern w:val="0"/>
          <w:sz w:val="32"/>
          <w:szCs w:val="32"/>
        </w:rPr>
        <w:lastRenderedPageBreak/>
        <w:t>织中国创意设计博览会、上海国际设计周等；深度参与中国国际服务贸易交易会，举办与创意设计产业相关的专题论坛活动。</w:t>
      </w:r>
    </w:p>
    <w:p w14:paraId="738EE4FB" w14:textId="77777777" w:rsidR="00262026" w:rsidRDefault="00262026" w:rsidP="00262026">
      <w:pPr>
        <w:widowControl/>
        <w:ind w:firstLineChars="221" w:firstLine="708"/>
        <w:rPr>
          <w:rFonts w:ascii="仿宋_GB2312" w:eastAsia="仿宋_GB2312" w:hAnsi="微软雅黑"/>
          <w:kern w:val="0"/>
          <w:sz w:val="32"/>
          <w:szCs w:val="32"/>
        </w:rPr>
      </w:pPr>
      <w:r>
        <w:rPr>
          <w:rFonts w:ascii="仿宋_GB2312" w:eastAsia="仿宋_GB2312" w:hAnsi="微软雅黑" w:hint="eastAsia"/>
          <w:b/>
          <w:bCs/>
          <w:kern w:val="0"/>
          <w:sz w:val="32"/>
          <w:szCs w:val="32"/>
        </w:rPr>
        <w:t>五、对外交流工作。</w:t>
      </w:r>
      <w:r>
        <w:rPr>
          <w:rFonts w:ascii="仿宋_GB2312" w:eastAsia="仿宋_GB2312" w:hAnsi="微软雅黑" w:hint="eastAsia"/>
          <w:kern w:val="0"/>
          <w:sz w:val="32"/>
          <w:szCs w:val="32"/>
        </w:rPr>
        <w:t>开展同世界各国创意设计产业经贸界、学术界的联络、组织中国创意设计产业同外国对口商业协会组织、高等院校和其他相关的贸易促进机构的交流与合作，邀请和接待境外创意设计产业相关机构与人士参加上海国际设计周等境内会展活动，组织中国创意设计代表团赴境外出国访问考察交流；</w:t>
      </w:r>
    </w:p>
    <w:p w14:paraId="4BF36180" w14:textId="77777777" w:rsidR="00262026" w:rsidRDefault="00262026" w:rsidP="00262026">
      <w:pPr>
        <w:widowControl/>
        <w:ind w:firstLineChars="221" w:firstLine="708"/>
        <w:rPr>
          <w:rFonts w:ascii="仿宋_GB2312" w:eastAsia="仿宋_GB2312" w:hAnsi="微软雅黑"/>
          <w:kern w:val="0"/>
          <w:sz w:val="32"/>
          <w:szCs w:val="32"/>
        </w:rPr>
      </w:pPr>
      <w:r>
        <w:rPr>
          <w:rFonts w:ascii="仿宋_GB2312" w:eastAsia="仿宋_GB2312" w:hAnsi="微软雅黑" w:hint="eastAsia"/>
          <w:b/>
          <w:bCs/>
          <w:kern w:val="0"/>
          <w:sz w:val="32"/>
          <w:szCs w:val="32"/>
        </w:rPr>
        <w:t>六、产教融合工作</w:t>
      </w:r>
      <w:r>
        <w:rPr>
          <w:rFonts w:ascii="仿宋_GB2312" w:eastAsia="仿宋_GB2312" w:hAnsi="微软雅黑" w:hint="eastAsia"/>
          <w:kern w:val="0"/>
          <w:sz w:val="32"/>
          <w:szCs w:val="32"/>
        </w:rPr>
        <w:t>。推动创意设计产业的产教融合与校企合作，建立产教融合与校企合作基地</w:t>
      </w:r>
      <w:r>
        <w:rPr>
          <w:rFonts w:ascii="仿宋_GB2312" w:eastAsia="仿宋_GB2312" w:hAnsi="微软雅黑"/>
          <w:kern w:val="0"/>
          <w:sz w:val="32"/>
          <w:szCs w:val="32"/>
        </w:rPr>
        <w:t>，</w:t>
      </w:r>
      <w:r>
        <w:rPr>
          <w:rFonts w:ascii="仿宋_GB2312" w:eastAsia="仿宋_GB2312" w:hAnsi="微软雅黑" w:hint="eastAsia"/>
          <w:kern w:val="0"/>
          <w:sz w:val="32"/>
          <w:szCs w:val="32"/>
        </w:rPr>
        <w:t>聘请创意设计产业专业人士，担任高等院校客座讲师（或教授），推动企业为高等院校师生提供实习实践的机会。</w:t>
      </w:r>
    </w:p>
    <w:p w14:paraId="52F05021" w14:textId="77777777" w:rsidR="00262026" w:rsidRDefault="00262026" w:rsidP="00262026">
      <w:pPr>
        <w:widowControl/>
        <w:ind w:firstLineChars="221" w:firstLine="708"/>
        <w:rPr>
          <w:rFonts w:ascii="仿宋_GB2312" w:eastAsia="仿宋_GB2312" w:hAnsi="微软雅黑"/>
          <w:kern w:val="0"/>
          <w:sz w:val="32"/>
          <w:szCs w:val="32"/>
        </w:rPr>
      </w:pPr>
      <w:r>
        <w:rPr>
          <w:rFonts w:ascii="仿宋_GB2312" w:eastAsia="仿宋_GB2312" w:hAnsi="微软雅黑" w:hint="eastAsia"/>
          <w:b/>
          <w:bCs/>
          <w:kern w:val="0"/>
          <w:sz w:val="32"/>
          <w:szCs w:val="32"/>
        </w:rPr>
        <w:t>七、商事法律工作。</w:t>
      </w:r>
      <w:r>
        <w:rPr>
          <w:rFonts w:ascii="仿宋_GB2312" w:eastAsia="仿宋_GB2312" w:hAnsi="微软雅黑" w:hint="eastAsia"/>
          <w:kern w:val="0"/>
          <w:sz w:val="32"/>
          <w:szCs w:val="32"/>
        </w:rPr>
        <w:t>代理中国创意设计相关企业或外国企业和个人在中国的专利申请和商标注册业务，提供知识产权的咨询、争议解决等法律服务；</w:t>
      </w:r>
      <w:r>
        <w:rPr>
          <w:rFonts w:ascii="仿宋_GB2312" w:eastAsia="仿宋_GB2312" w:hAnsi="微软雅黑"/>
          <w:kern w:val="0"/>
          <w:sz w:val="32"/>
          <w:szCs w:val="32"/>
        </w:rPr>
        <w:t>引导创意和设计、科技创新要素企业聚集，加大</w:t>
      </w:r>
      <w:r>
        <w:rPr>
          <w:rFonts w:ascii="仿宋_GB2312" w:eastAsia="仿宋_GB2312" w:hAnsi="微软雅黑" w:hint="eastAsia"/>
          <w:kern w:val="0"/>
          <w:sz w:val="32"/>
          <w:szCs w:val="32"/>
        </w:rPr>
        <w:t>创意设计产业</w:t>
      </w:r>
      <w:r>
        <w:rPr>
          <w:rFonts w:ascii="仿宋_GB2312" w:eastAsia="仿宋_GB2312" w:hAnsi="微软雅黑"/>
          <w:kern w:val="0"/>
          <w:sz w:val="32"/>
          <w:szCs w:val="32"/>
        </w:rPr>
        <w:t>知识产权管理能力建设，推行知识产权集群式管理</w:t>
      </w:r>
      <w:r>
        <w:rPr>
          <w:rFonts w:ascii="仿宋_GB2312" w:eastAsia="仿宋_GB2312" w:hAnsi="微软雅黑" w:hint="eastAsia"/>
          <w:kern w:val="0"/>
          <w:sz w:val="32"/>
          <w:szCs w:val="32"/>
        </w:rPr>
        <w:t>；</w:t>
      </w:r>
    </w:p>
    <w:p w14:paraId="683ED9A7" w14:textId="77777777" w:rsidR="00262026" w:rsidRDefault="00262026" w:rsidP="00262026">
      <w:pPr>
        <w:ind w:firstLineChars="200" w:firstLine="641"/>
        <w:rPr>
          <w:rFonts w:ascii="仿宋_GB2312" w:eastAsia="仿宋_GB2312" w:hAnsi="仿宋_GB2312" w:cs="仿宋_GB2312"/>
          <w:sz w:val="32"/>
          <w:szCs w:val="32"/>
        </w:rPr>
      </w:pPr>
      <w:r>
        <w:rPr>
          <w:rFonts w:ascii="仿宋_GB2312" w:eastAsia="仿宋_GB2312" w:hAnsi="微软雅黑" w:hint="eastAsia"/>
          <w:b/>
          <w:bCs/>
          <w:kern w:val="0"/>
          <w:sz w:val="32"/>
          <w:szCs w:val="32"/>
        </w:rPr>
        <w:t>八、跨界合作工作。</w:t>
      </w:r>
      <w:r>
        <w:rPr>
          <w:rFonts w:ascii="仿宋_GB2312" w:eastAsia="仿宋_GB2312" w:hAnsi="微软雅黑" w:hint="eastAsia"/>
          <w:kern w:val="0"/>
          <w:sz w:val="32"/>
          <w:szCs w:val="32"/>
        </w:rPr>
        <w:t>依托贸促会系统的渠道和资源优势，组织协调政府关系，推动国内创意设计产业园的规划、建设和招商运营服务工作。推动创意设计产业与其他行业知名企业的跨界交流，促进</w:t>
      </w:r>
      <w:proofErr w:type="gramStart"/>
      <w:r>
        <w:rPr>
          <w:rFonts w:ascii="仿宋_GB2312" w:eastAsia="仿宋_GB2312" w:hAnsi="微软雅黑" w:hint="eastAsia"/>
          <w:kern w:val="0"/>
          <w:sz w:val="32"/>
          <w:szCs w:val="32"/>
        </w:rPr>
        <w:t>不同业态间的</w:t>
      </w:r>
      <w:proofErr w:type="gramEnd"/>
      <w:r>
        <w:rPr>
          <w:rFonts w:ascii="仿宋_GB2312" w:eastAsia="仿宋_GB2312" w:hAnsi="微软雅黑" w:hint="eastAsia"/>
          <w:kern w:val="0"/>
          <w:sz w:val="32"/>
          <w:szCs w:val="32"/>
        </w:rPr>
        <w:t>互动合作与融合发展。</w:t>
      </w:r>
    </w:p>
    <w:p w14:paraId="16506625" w14:textId="493C7701" w:rsidR="00BC427F" w:rsidRPr="00262026" w:rsidRDefault="00BC427F" w:rsidP="00262026"/>
    <w:sectPr w:rsidR="00BC427F" w:rsidRPr="00262026">
      <w:footerReference w:type="default" r:id="rId8"/>
      <w:pgSz w:w="12240" w:h="15840"/>
      <w:pgMar w:top="1219" w:right="1440" w:bottom="1440" w:left="1440" w:header="720" w:footer="720" w:gutter="0"/>
      <w:cols w:space="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9ABA5" w14:textId="77777777" w:rsidR="00382ABC" w:rsidRDefault="00382ABC">
      <w:r>
        <w:separator/>
      </w:r>
    </w:p>
  </w:endnote>
  <w:endnote w:type="continuationSeparator" w:id="0">
    <w:p w14:paraId="4C070489" w14:textId="77777777" w:rsidR="00382ABC" w:rsidRDefault="00382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30126580-7783-4C69-A6B0-A60F4EF86DB7}"/>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2" w:subsetted="1" w:fontKey="{F8A07BC2-6CEA-4CDC-AA8B-D6FC83744296}"/>
  </w:font>
  <w:font w:name="仿宋_GB2312">
    <w:altName w:val="仿宋"/>
    <w:charset w:val="86"/>
    <w:family w:val="modern"/>
    <w:pitch w:val="fixed"/>
    <w:sig w:usb0="00000001" w:usb1="080E0000" w:usb2="00000010" w:usb3="00000000" w:csb0="00040000" w:csb1="00000000"/>
    <w:embedRegular r:id="rId3" w:subsetted="1" w:fontKey="{3052860B-E310-4429-974F-7E1C22DA940B}"/>
    <w:embedBold r:id="rId4" w:subsetted="1" w:fontKey="{AFD12033-8988-4543-9712-C9E2A53E30DB}"/>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9EB4C" w14:textId="77777777" w:rsidR="00BC427F" w:rsidRDefault="007012F0">
    <w:pPr>
      <w:pStyle w:val="a4"/>
    </w:pPr>
    <w:r>
      <w:rPr>
        <w:noProof/>
      </w:rPr>
      <mc:AlternateContent>
        <mc:Choice Requires="wps">
          <w:drawing>
            <wp:anchor distT="0" distB="0" distL="114300" distR="114300" simplePos="0" relativeHeight="251659264" behindDoc="0" locked="0" layoutInCell="1" allowOverlap="1" wp14:anchorId="44844B0E" wp14:editId="2240232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191DC40" w14:textId="6FF364F5" w:rsidR="00BC427F" w:rsidRDefault="007012F0">
                          <w:pPr>
                            <w:pStyle w:val="a4"/>
                          </w:pPr>
                          <w:r>
                            <w:rPr>
                              <w:rFonts w:hint="eastAsia"/>
                            </w:rPr>
                            <w:fldChar w:fldCharType="begin"/>
                          </w:r>
                          <w:r>
                            <w:rPr>
                              <w:rFonts w:hint="eastAsia"/>
                            </w:rPr>
                            <w:instrText xml:space="preserve"> PAGE  \* MERGEFORMAT </w:instrText>
                          </w:r>
                          <w:r>
                            <w:rPr>
                              <w:rFonts w:hint="eastAsia"/>
                            </w:rPr>
                            <w:fldChar w:fldCharType="separate"/>
                          </w:r>
                          <w:r w:rsidR="00262026">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4844B0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14:paraId="1191DC40" w14:textId="6FF364F5" w:rsidR="00BC427F" w:rsidRDefault="007012F0">
                    <w:pPr>
                      <w:pStyle w:val="a4"/>
                    </w:pPr>
                    <w:r>
                      <w:rPr>
                        <w:rFonts w:hint="eastAsia"/>
                      </w:rPr>
                      <w:fldChar w:fldCharType="begin"/>
                    </w:r>
                    <w:r>
                      <w:rPr>
                        <w:rFonts w:hint="eastAsia"/>
                      </w:rPr>
                      <w:instrText xml:space="preserve"> PAGE  \* MERGEFORMAT </w:instrText>
                    </w:r>
                    <w:r>
                      <w:rPr>
                        <w:rFonts w:hint="eastAsia"/>
                      </w:rPr>
                      <w:fldChar w:fldCharType="separate"/>
                    </w:r>
                    <w:r w:rsidR="00262026">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D6D9E" w14:textId="77777777" w:rsidR="00382ABC" w:rsidRDefault="00382ABC">
      <w:r>
        <w:separator/>
      </w:r>
    </w:p>
  </w:footnote>
  <w:footnote w:type="continuationSeparator" w:id="0">
    <w:p w14:paraId="7F27CEBB" w14:textId="77777777" w:rsidR="00382ABC" w:rsidRDefault="00382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95AFC"/>
    <w:multiLevelType w:val="hybridMultilevel"/>
    <w:tmpl w:val="B88C56C8"/>
    <w:lvl w:ilvl="0" w:tplc="6930D304">
      <w:start w:val="1"/>
      <w:numFmt w:val="decimal"/>
      <w:lvlText w:val="%1."/>
      <w:lvlJc w:val="left"/>
      <w:pPr>
        <w:ind w:left="1432" w:hanging="440"/>
      </w:pPr>
      <w:rPr>
        <w:rFonts w:hint="default"/>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7B5495"/>
    <w:rsid w:val="00037489"/>
    <w:rsid w:val="00041BE5"/>
    <w:rsid w:val="000E0F42"/>
    <w:rsid w:val="001376FC"/>
    <w:rsid w:val="00152615"/>
    <w:rsid w:val="001920C6"/>
    <w:rsid w:val="001E30C9"/>
    <w:rsid w:val="002170C0"/>
    <w:rsid w:val="0026201A"/>
    <w:rsid w:val="00262026"/>
    <w:rsid w:val="00262CDB"/>
    <w:rsid w:val="00275AB3"/>
    <w:rsid w:val="002A01D8"/>
    <w:rsid w:val="002C386E"/>
    <w:rsid w:val="003102CC"/>
    <w:rsid w:val="00382ABC"/>
    <w:rsid w:val="00385CFE"/>
    <w:rsid w:val="00414A2D"/>
    <w:rsid w:val="0042165B"/>
    <w:rsid w:val="00432692"/>
    <w:rsid w:val="00523BE8"/>
    <w:rsid w:val="00610717"/>
    <w:rsid w:val="0065088C"/>
    <w:rsid w:val="00653300"/>
    <w:rsid w:val="00681657"/>
    <w:rsid w:val="006E32DE"/>
    <w:rsid w:val="007012F0"/>
    <w:rsid w:val="00707D23"/>
    <w:rsid w:val="007E48B5"/>
    <w:rsid w:val="007F05B9"/>
    <w:rsid w:val="00820EE2"/>
    <w:rsid w:val="00826177"/>
    <w:rsid w:val="008414C3"/>
    <w:rsid w:val="0084317E"/>
    <w:rsid w:val="008661A7"/>
    <w:rsid w:val="00974691"/>
    <w:rsid w:val="00996BA5"/>
    <w:rsid w:val="00997FFE"/>
    <w:rsid w:val="00A41130"/>
    <w:rsid w:val="00A66D06"/>
    <w:rsid w:val="00AA344F"/>
    <w:rsid w:val="00AB3ABF"/>
    <w:rsid w:val="00AB59C8"/>
    <w:rsid w:val="00AF29EE"/>
    <w:rsid w:val="00B235E5"/>
    <w:rsid w:val="00B81E5D"/>
    <w:rsid w:val="00B833A2"/>
    <w:rsid w:val="00B93DF4"/>
    <w:rsid w:val="00BC427F"/>
    <w:rsid w:val="00BD6B73"/>
    <w:rsid w:val="00BD723E"/>
    <w:rsid w:val="00C34EEA"/>
    <w:rsid w:val="00C916B9"/>
    <w:rsid w:val="00D72392"/>
    <w:rsid w:val="00DA157C"/>
    <w:rsid w:val="00DA55D5"/>
    <w:rsid w:val="00DE401D"/>
    <w:rsid w:val="00E210DD"/>
    <w:rsid w:val="00F227EF"/>
    <w:rsid w:val="00F5576D"/>
    <w:rsid w:val="00FA23C8"/>
    <w:rsid w:val="00FC0249"/>
    <w:rsid w:val="00FE5AA9"/>
    <w:rsid w:val="051E240A"/>
    <w:rsid w:val="05EB5E99"/>
    <w:rsid w:val="05FB2760"/>
    <w:rsid w:val="067311CB"/>
    <w:rsid w:val="07EE1B41"/>
    <w:rsid w:val="0887654D"/>
    <w:rsid w:val="0B957D02"/>
    <w:rsid w:val="0EF45EC8"/>
    <w:rsid w:val="12235CF8"/>
    <w:rsid w:val="15053CCB"/>
    <w:rsid w:val="168900FA"/>
    <w:rsid w:val="1AEC659D"/>
    <w:rsid w:val="1BAF15BE"/>
    <w:rsid w:val="1C1974DE"/>
    <w:rsid w:val="1C452309"/>
    <w:rsid w:val="1DC85296"/>
    <w:rsid w:val="1DFB297F"/>
    <w:rsid w:val="1E4B7CDE"/>
    <w:rsid w:val="21213AD9"/>
    <w:rsid w:val="21F97186"/>
    <w:rsid w:val="22EC3E74"/>
    <w:rsid w:val="248D24E0"/>
    <w:rsid w:val="287E03D1"/>
    <w:rsid w:val="28EB0E51"/>
    <w:rsid w:val="2B0B2FAF"/>
    <w:rsid w:val="2C7B5495"/>
    <w:rsid w:val="2C8C3EBE"/>
    <w:rsid w:val="2C8E08F2"/>
    <w:rsid w:val="2D484053"/>
    <w:rsid w:val="2F5A2E9F"/>
    <w:rsid w:val="2F797966"/>
    <w:rsid w:val="2FE2092E"/>
    <w:rsid w:val="30101BF4"/>
    <w:rsid w:val="32FF5957"/>
    <w:rsid w:val="330C04D6"/>
    <w:rsid w:val="33780C9B"/>
    <w:rsid w:val="33D34394"/>
    <w:rsid w:val="34F7365F"/>
    <w:rsid w:val="35F7163D"/>
    <w:rsid w:val="38EB3103"/>
    <w:rsid w:val="3E7B6B00"/>
    <w:rsid w:val="3F1B55CB"/>
    <w:rsid w:val="4122527B"/>
    <w:rsid w:val="43FC2D3D"/>
    <w:rsid w:val="46976326"/>
    <w:rsid w:val="46BE63BF"/>
    <w:rsid w:val="47D52B96"/>
    <w:rsid w:val="48EE2A60"/>
    <w:rsid w:val="4B4C44F8"/>
    <w:rsid w:val="4BA23CA0"/>
    <w:rsid w:val="4C2619A4"/>
    <w:rsid w:val="4C5E13D1"/>
    <w:rsid w:val="4CE907B3"/>
    <w:rsid w:val="4D0F27BD"/>
    <w:rsid w:val="4ED55741"/>
    <w:rsid w:val="4F882C39"/>
    <w:rsid w:val="4FE86C8E"/>
    <w:rsid w:val="512E6031"/>
    <w:rsid w:val="536764E8"/>
    <w:rsid w:val="56AA5AF5"/>
    <w:rsid w:val="5761166C"/>
    <w:rsid w:val="59E907F8"/>
    <w:rsid w:val="5D411262"/>
    <w:rsid w:val="5F0E5EA3"/>
    <w:rsid w:val="60AF6A24"/>
    <w:rsid w:val="61206071"/>
    <w:rsid w:val="64905D80"/>
    <w:rsid w:val="64F542E1"/>
    <w:rsid w:val="653E6113"/>
    <w:rsid w:val="6605106A"/>
    <w:rsid w:val="66556A70"/>
    <w:rsid w:val="69BD5DBC"/>
    <w:rsid w:val="6C8624BF"/>
    <w:rsid w:val="6F7E5A98"/>
    <w:rsid w:val="70863640"/>
    <w:rsid w:val="70C040C8"/>
    <w:rsid w:val="71394DFA"/>
    <w:rsid w:val="786D1F83"/>
    <w:rsid w:val="78771965"/>
    <w:rsid w:val="78994FA0"/>
    <w:rsid w:val="79010EB1"/>
    <w:rsid w:val="7CD31FEA"/>
    <w:rsid w:val="7DE57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D8BCD9"/>
  <w15:docId w15:val="{CBA6DD38-852C-4407-AF91-C403631C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Theme="minorEastAsia" w:hAnsi="Calibri" w:cs="Verdana"/>
      <w:kern w:val="2"/>
      <w:sz w:val="21"/>
      <w:szCs w:val="24"/>
    </w:rPr>
  </w:style>
  <w:style w:type="paragraph" w:styleId="2">
    <w:name w:val="heading 2"/>
    <w:basedOn w:val="a"/>
    <w:next w:val="a"/>
    <w:semiHidden/>
    <w:unhideWhenUsed/>
    <w:qFormat/>
    <w:pPr>
      <w:keepNext/>
      <w:keepLines/>
      <w:outlineLvl w:val="1"/>
    </w:pPr>
    <w:rPr>
      <w:rFonts w:ascii="Arial" w:eastAsia="楷体" w:hAnsi="Arial" w:cstheme="minorBidi"/>
      <w:sz w:val="32"/>
      <w:szCs w:val="22"/>
    </w:rPr>
  </w:style>
  <w:style w:type="paragraph" w:styleId="3">
    <w:name w:val="heading 3"/>
    <w:basedOn w:val="a"/>
    <w:next w:val="a"/>
    <w:semiHidden/>
    <w:unhideWhenUsed/>
    <w:qFormat/>
    <w:pPr>
      <w:keepNext/>
      <w:keepLines/>
      <w:jc w:val="left"/>
      <w:outlineLvl w:val="2"/>
    </w:pPr>
    <w:rPr>
      <w:rFonts w:asciiTheme="minorHAnsi" w:eastAsia="黑体" w:hAnsiTheme="minorHAnsi" w:cstheme="minorBidi"/>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宋体" w:eastAsia="宋体" w:hAnsi="宋体" w:cs="宋体"/>
      <w:szCs w:val="21"/>
      <w:lang w:val="zh-CN" w:bidi="zh-CN"/>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100" w:beforeAutospacing="1" w:after="100" w:afterAutospacing="1"/>
      <w:jc w:val="left"/>
    </w:pPr>
    <w:rPr>
      <w:rFonts w:cs="Times New Roman"/>
      <w:kern w:val="0"/>
      <w:sz w:val="24"/>
    </w:rPr>
  </w:style>
  <w:style w:type="character" w:styleId="a7">
    <w:name w:val="Hyperlink"/>
    <w:basedOn w:val="a0"/>
    <w:qFormat/>
    <w:rPr>
      <w:color w:val="0000FF"/>
      <w:u w:val="single"/>
    </w:rPr>
  </w:style>
  <w:style w:type="paragraph" w:customStyle="1" w:styleId="TableParagraph">
    <w:name w:val="Table Paragraph"/>
    <w:basedOn w:val="a"/>
    <w:uiPriority w:val="1"/>
    <w:qFormat/>
    <w:rPr>
      <w:rFonts w:ascii="宋体" w:eastAsia="宋体" w:hAnsi="宋体" w:cs="宋体"/>
      <w:lang w:val="zh-CN" w:bidi="zh-CN"/>
    </w:rPr>
  </w:style>
  <w:style w:type="paragraph" w:styleId="a8">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143</Words>
  <Characters>818</Characters>
  <Application>Microsoft Office Word</Application>
  <DocSecurity>0</DocSecurity>
  <Lines>6</Lines>
  <Paragraphs>1</Paragraphs>
  <ScaleCrop>false</ScaleCrop>
  <Company>Microsoft</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李苑</dc:creator>
  <cp:lastModifiedBy>DELL</cp:lastModifiedBy>
  <cp:revision>4</cp:revision>
  <cp:lastPrinted>2021-07-14T03:28:00Z</cp:lastPrinted>
  <dcterms:created xsi:type="dcterms:W3CDTF">2021-12-31T08:08:00Z</dcterms:created>
  <dcterms:modified xsi:type="dcterms:W3CDTF">2021-12-31T08:11:00Z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ICV">
    <vt:lpwstr>A33E1FAF943644539AD331967C6A13AC</vt:lpwstr>
  </property>
</Properties>
</file>